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709B" w14:textId="77777777" w:rsidR="00673633" w:rsidRDefault="00673633" w:rsidP="00673633">
      <w:pPr>
        <w:pStyle w:val="Standard"/>
        <w:shd w:val="clear" w:color="auto" w:fill="FFFFFF"/>
      </w:pPr>
      <w:r w:rsidRPr="00AF0A37">
        <w:rPr>
          <w:noProof/>
        </w:rPr>
        <w:drawing>
          <wp:inline distT="0" distB="0" distL="0" distR="0" wp14:anchorId="58060841" wp14:editId="7A778046">
            <wp:extent cx="2174240" cy="792480"/>
            <wp:effectExtent l="0" t="0" r="0" b="0"/>
            <wp:docPr id="1" name="Obrázek 2" descr="Obsah obrázku Písmo, Grafika, symbol, grafický design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Písmo, Grafika, symbol, grafický design&#10;&#10;Popis byl vytvořen automatick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7B743" w14:textId="77777777" w:rsidR="00673633" w:rsidRDefault="00673633" w:rsidP="00673633">
      <w:pPr>
        <w:pStyle w:val="Standard"/>
        <w:shd w:val="clear" w:color="auto" w:fill="FFFFFF"/>
        <w:rPr>
          <w:rFonts w:ascii="ArialMT" w:hAnsi="ArialMT"/>
        </w:rPr>
      </w:pPr>
    </w:p>
    <w:p w14:paraId="55CE4DB8" w14:textId="77777777" w:rsidR="00673633" w:rsidRDefault="00673633" w:rsidP="00673633">
      <w:pPr>
        <w:pStyle w:val="Standard"/>
        <w:shd w:val="clear" w:color="auto" w:fill="FFFFFF"/>
        <w:rPr>
          <w:rFonts w:ascii="ArialMT" w:hAnsi="ArialMT"/>
        </w:rPr>
      </w:pPr>
    </w:p>
    <w:p w14:paraId="66887784" w14:textId="77777777" w:rsidR="00673633" w:rsidRDefault="00673633" w:rsidP="00673633">
      <w:pPr>
        <w:pStyle w:val="Standard"/>
        <w:shd w:val="clear" w:color="auto" w:fill="FFFFFF"/>
        <w:rPr>
          <w:noProof/>
        </w:rPr>
      </w:pPr>
      <w:r>
        <w:rPr>
          <w:rFonts w:ascii="ArialMT" w:hAnsi="ArialMT"/>
          <w:noProof/>
        </w:rPr>
        <w:t>Tisková zpráva Karvinské hornické nemocnice</w:t>
      </w:r>
    </w:p>
    <w:p w14:paraId="1C5DDD78" w14:textId="4502518D" w:rsidR="00673633" w:rsidRDefault="00673633" w:rsidP="00673633">
      <w:pPr>
        <w:pStyle w:val="Standard"/>
        <w:shd w:val="clear" w:color="auto" w:fill="FFFFFF"/>
        <w:rPr>
          <w:noProof/>
        </w:rPr>
      </w:pPr>
      <w:r>
        <w:rPr>
          <w:rFonts w:ascii="ArialMT" w:hAnsi="ArialMT"/>
          <w:noProof/>
        </w:rPr>
        <w:t>20. června 2025</w:t>
      </w:r>
    </w:p>
    <w:p w14:paraId="028AAE65" w14:textId="6D0FFC77" w:rsidR="0051006F" w:rsidRPr="00673633" w:rsidRDefault="00000000">
      <w:pPr>
        <w:spacing w:beforeAutospacing="1" w:afterAutospacing="1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 w:rsidRPr="00673633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eastAsia="cs-CZ"/>
          <w14:ligatures w14:val="none"/>
        </w:rPr>
        <w:t>Karvinská hornická nemocnice už poněkolikáté získala nejvyšší mezinárodní hodnocení za záchranu lidí po mrtvici</w:t>
      </w:r>
    </w:p>
    <w:p w14:paraId="1D51068D" w14:textId="77777777" w:rsidR="0051006F" w:rsidRPr="00673633" w:rsidRDefault="00000000">
      <w:pPr>
        <w:jc w:val="both"/>
        <w:rPr>
          <w:rFonts w:ascii="Arial" w:eastAsia="Times New Roman" w:hAnsi="Arial" w:cs="Arial"/>
          <w:noProof/>
          <w:color w:val="080809"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color w:val="080809"/>
          <w:kern w:val="0"/>
          <w:sz w:val="22"/>
          <w:szCs w:val="22"/>
          <w:lang w:eastAsia="cs-CZ"/>
          <w14:ligatures w14:val="none"/>
        </w:rPr>
        <w:t>Iktové centrum Karvinské hornické nemocnice (KHN)  v těchto dnech získalo vysoce ceněný Diamantový status celosvětové iniciativy s názvem Angels, která vzdělává a vede zdravotníky, k co nejdokonalejší péči o pacienty s cévní mozkovou příhodou. Diamantový status Angels Awards je potvrzením špičkové kvality péče neurologů a spolupracujících oddělení. Nemocnice získala vysoké ocenění Angels už poněkolikáté.</w:t>
      </w:r>
    </w:p>
    <w:p w14:paraId="487508FF" w14:textId="77777777" w:rsidR="0051006F" w:rsidRPr="00673633" w:rsidRDefault="0051006F">
      <w:pPr>
        <w:jc w:val="both"/>
        <w:rPr>
          <w:rFonts w:ascii="Arial" w:eastAsia="Times New Roman" w:hAnsi="Arial" w:cs="Arial"/>
          <w:noProof/>
          <w:color w:val="080809"/>
          <w:kern w:val="0"/>
          <w:sz w:val="22"/>
          <w:szCs w:val="22"/>
          <w:lang w:eastAsia="cs-CZ"/>
          <w14:ligatures w14:val="none"/>
        </w:rPr>
      </w:pPr>
    </w:p>
    <w:p w14:paraId="4CE6EAD7" w14:textId="4CFE71E7" w:rsidR="0051006F" w:rsidRPr="00673633" w:rsidRDefault="00000000">
      <w:pPr>
        <w:jc w:val="both"/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>„Na výsledcích našeho iktového centra se podílí nejen celý tým neurologického oddělení včetně mezioborové JIP</w:t>
      </w:r>
      <w:r w:rsidR="003E1DCB"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, ale i </w:t>
      </w: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radiologické oddělení nebo laboratoř,“ říká primář neurologického oddělení KHN Roman Sukop. Velmi důležitá je podle něj také navazující rehabilitace, která usiluje o co nejlepší možnou kvalitu života pacientů po mrtvici. </w:t>
      </w:r>
    </w:p>
    <w:p w14:paraId="51CC0987" w14:textId="27E75ACD" w:rsidR="0051006F" w:rsidRPr="00673633" w:rsidRDefault="00000000">
      <w:pPr>
        <w:spacing w:beforeAutospacing="1" w:afterAutospacing="1"/>
        <w:jc w:val="both"/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>Ročně se do péče iktového centra KHN dostává okolo 450</w:t>
      </w:r>
      <w:r w:rsidR="003E1DCB"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až 500 </w:t>
      </w: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pacientů, jejichž stav je buď následkem ucpání mozkové tepny, kdy dojde ke snížení nebo zastavení přítoku krve do mozku, nebo je důsledkem krvácivé  cévní mozkové příhody, kdy dojde k ruptuře tepny. Oba typy mozkových příhod mohou skončit smrtí nebo těžkým postižením pacienta. Klíčová je rychlost, s jakou se pacient dostane do nemocnice a s jakou je mu poskytnuta komplexní péče. </w:t>
      </w:r>
    </w:p>
    <w:p w14:paraId="1B966E91" w14:textId="712B8BF6" w:rsidR="0051006F" w:rsidRPr="00673633" w:rsidRDefault="00000000">
      <w:pPr>
        <w:spacing w:beforeAutospacing="1" w:afterAutospacing="1"/>
        <w:jc w:val="both"/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color w:val="020A26"/>
          <w:kern w:val="0"/>
          <w:sz w:val="22"/>
          <w:szCs w:val="22"/>
          <w:lang w:eastAsia="cs-CZ"/>
          <w14:ligatures w14:val="none"/>
        </w:rPr>
        <w:t xml:space="preserve">„Právě rychlost, přesnost, souhra a </w:t>
      </w: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bezprostřední účinná opatření </w:t>
      </w:r>
      <w:r w:rsidRPr="00673633">
        <w:rPr>
          <w:rFonts w:ascii="Arial" w:eastAsia="Times New Roman" w:hAnsi="Arial" w:cs="Arial"/>
          <w:noProof/>
          <w:color w:val="020A26"/>
          <w:kern w:val="0"/>
          <w:sz w:val="22"/>
          <w:szCs w:val="22"/>
          <w:lang w:eastAsia="cs-CZ"/>
          <w14:ligatures w14:val="none"/>
        </w:rPr>
        <w:t xml:space="preserve">jsou tím, co </w:t>
      </w:r>
      <w:r w:rsidRPr="00673633">
        <w:rPr>
          <w:rFonts w:ascii="Arial" w:eastAsia="Times New Roman" w:hAnsi="Arial" w:cs="Arial"/>
          <w:noProof/>
          <w:color w:val="080809"/>
          <w:kern w:val="0"/>
          <w:sz w:val="22"/>
          <w:szCs w:val="22"/>
          <w:lang w:eastAsia="cs-CZ"/>
          <w14:ligatures w14:val="none"/>
        </w:rPr>
        <w:t>Angels Awards hodnotí. Mluvíme přitom o minutách, ve kterých musí pacient dostat bezchybnou péči - o</w:t>
      </w: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>d příjezdu sanitky až po podání odpovídající léčby,</w:t>
      </w:r>
      <w:r w:rsidRPr="00673633">
        <w:rPr>
          <w:rFonts w:ascii="Arial" w:eastAsia="Times New Roman" w:hAnsi="Arial" w:cs="Arial"/>
          <w:noProof/>
          <w:color w:val="080809"/>
          <w:kern w:val="0"/>
          <w:sz w:val="22"/>
          <w:szCs w:val="22"/>
          <w:lang w:eastAsia="cs-CZ"/>
          <w14:ligatures w14:val="none"/>
        </w:rPr>
        <w:t xml:space="preserve">“ vysvětluje primář Sukop. </w:t>
      </w: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 xml:space="preserve">Podle velmi přísných hodnotících kritérií pak dané pracoviště získává status. </w:t>
      </w:r>
    </w:p>
    <w:p w14:paraId="751C6114" w14:textId="2EF28AB0" w:rsidR="0051006F" w:rsidRPr="00673633" w:rsidRDefault="00000000">
      <w:pPr>
        <w:spacing w:beforeAutospacing="1" w:afterAutospacing="1"/>
        <w:jc w:val="both"/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>Angels Awar</w:t>
      </w:r>
      <w:r w:rsidR="001F6E31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>d</w:t>
      </w: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>s se uděluje</w:t>
      </w:r>
      <w:r w:rsidRPr="00673633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pod </w:t>
      </w: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 xml:space="preserve">záštitou Evropská organizace pro cévní mozkové příhody (European Stroke Organisation). Neurologové KHN opakovaně získali nejvyšší ocenění Angels Awards, přičemž hodnocení probíhá každý rok. </w:t>
      </w:r>
    </w:p>
    <w:p w14:paraId="5CC52324" w14:textId="77777777" w:rsidR="0051006F" w:rsidRPr="00673633" w:rsidRDefault="00000000">
      <w:pPr>
        <w:spacing w:beforeAutospacing="1" w:afterAutospacing="1"/>
        <w:jc w:val="both"/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</w:pPr>
      <w:r w:rsidRPr="00673633">
        <w:rPr>
          <w:rFonts w:ascii="Arial" w:eastAsia="Times New Roman" w:hAnsi="Arial" w:cs="Arial"/>
          <w:noProof/>
          <w:kern w:val="0"/>
          <w:sz w:val="22"/>
          <w:szCs w:val="22"/>
          <w:lang w:eastAsia="cs-CZ"/>
          <w14:ligatures w14:val="none"/>
        </w:rPr>
        <w:t xml:space="preserve">KHN je se svým neurologickým oddělením mimo jiné součástí národní výzkumné sítě STROCZECH zaměřené na diagnostiku a léčbu cévních mozkových příhod. V síti STROCZECH pracuje společně s dalšími vybranými iktovými pracovišti zhruba pět let. </w:t>
      </w:r>
    </w:p>
    <w:p w14:paraId="481F139F" w14:textId="26249A0B" w:rsidR="00673633" w:rsidRDefault="00673633" w:rsidP="00673633">
      <w:pPr>
        <w:pStyle w:val="Standard"/>
        <w:shd w:val="clear" w:color="auto" w:fill="FFFFFF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cs-CZ"/>
        </w:rPr>
        <w:t>KONTAKT PRO MÉDIA:</w:t>
      </w:r>
      <w: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cs-CZ"/>
        </w:rPr>
        <w:t>Eva Kijonková, tisková mluvčí KHN, tel. 721 857 097</w:t>
      </w:r>
    </w:p>
    <w:p w14:paraId="11E2050E" w14:textId="77777777" w:rsidR="0051006F" w:rsidRPr="00673633" w:rsidRDefault="0051006F">
      <w:pPr>
        <w:jc w:val="both"/>
        <w:rPr>
          <w:rFonts w:ascii="Arial" w:hAnsi="Arial" w:cs="Arial"/>
          <w:noProof/>
        </w:rPr>
      </w:pPr>
    </w:p>
    <w:sectPr w:rsidR="0051006F" w:rsidRPr="00673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panose1 w:val="020B0604020202020204"/>
    <w:charset w:val="00"/>
    <w:family w:val="auto"/>
    <w:pitch w:val="variable"/>
  </w:font>
  <w:font w:name="ArialMT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6F"/>
    <w:rsid w:val="001F6E31"/>
    <w:rsid w:val="002B788B"/>
    <w:rsid w:val="003E1DCB"/>
    <w:rsid w:val="0051006F"/>
    <w:rsid w:val="00673633"/>
    <w:rsid w:val="007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9118"/>
  <w15:docId w15:val="{38E6C55F-3BFF-7649-A849-33E1BF80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423616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Standard">
    <w:name w:val="Standard"/>
    <w:rsid w:val="00673633"/>
    <w:pPr>
      <w:autoSpaceDN w:val="0"/>
      <w:textAlignment w:val="baseline"/>
    </w:pPr>
    <w:rPr>
      <w:rFonts w:ascii="Calibri" w:eastAsia="Calibri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Kijonková</dc:creator>
  <dc:description/>
  <cp:lastModifiedBy>Eva Kijonková</cp:lastModifiedBy>
  <cp:revision>6</cp:revision>
  <dcterms:created xsi:type="dcterms:W3CDTF">2025-06-19T06:10:00Z</dcterms:created>
  <dcterms:modified xsi:type="dcterms:W3CDTF">2025-06-20T10:45:00Z</dcterms:modified>
  <dc:language>cs-CZ</dc:language>
</cp:coreProperties>
</file>